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25D65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 xml:space="preserve">Lista de Tarefas para Correções do </w:t>
      </w:r>
      <w:proofErr w:type="spellStart"/>
      <w:r>
        <w:rPr>
          <w:rFonts w:ascii="Google Sans" w:eastAsia="Google Sans" w:hAnsi="Google Sans" w:cs="Google Sans"/>
          <w:color w:val="1B1C1D"/>
          <w:sz w:val="30"/>
          <w:szCs w:val="30"/>
        </w:rPr>
        <w:t>Bot</w:t>
      </w:r>
      <w:proofErr w:type="spellEnd"/>
      <w:r>
        <w:rPr>
          <w:rFonts w:ascii="Google Sans" w:eastAsia="Google Sans" w:hAnsi="Google Sans" w:cs="Google Sans"/>
          <w:color w:val="1B1C1D"/>
          <w:sz w:val="30"/>
          <w:szCs w:val="30"/>
        </w:rPr>
        <w:t>-ZEUS</w:t>
      </w:r>
    </w:p>
    <w:p w14:paraId="00000002" w14:textId="77777777" w:rsidR="00825D6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Aqui está uma lista de tarefas organizada para abordar os erros e pontos de melhoria identificados no seu bot. Recomendo seguir a ordem de prioridade para garantir que as questões mais críticas sejam resolvidas primeiro.</w:t>
      </w:r>
    </w:p>
    <w:p w14:paraId="00000003" w14:textId="77777777" w:rsidR="00825D65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Prioridade 1: Erros Críticos e Fundamentais</w:t>
      </w:r>
    </w:p>
    <w:p w14:paraId="00000004" w14:textId="77777777" w:rsidR="00825D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1.1. Manuseio de Decimais de Tokens (CRÍTICO - EM TODO O CÓDIGO):</w:t>
      </w:r>
    </w:p>
    <w:p w14:paraId="00000005" w14:textId="77777777" w:rsidR="00825D6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Remover ou refatorar a função converter_para_uint256 em utils/config.py para que ela aceite os decimais específicos do token como um argumento.</w:t>
      </w:r>
    </w:p>
    <w:p w14:paraId="00000006" w14:textId="77777777" w:rsidR="00825D6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Implementar uma forma de obter os decimais de cada token (pode ser consultando o contrato ERC20 do token ou armazenando-os em config.py para os tokens suportados).</w:t>
      </w:r>
    </w:p>
    <w:p w14:paraId="00000007" w14:textId="77777777" w:rsidR="00825D6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Revisar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todas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as ocorrências de conversão de quantidade (quantidade * (10 ** 18)) em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/flash_loan.py,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/arbitrage.py, utils/liquidity_utils.py e utils/config.py para usar os decimais corretos do token em questão.</w:t>
      </w:r>
    </w:p>
    <w:p w14:paraId="00000008" w14:textId="77777777" w:rsidR="00825D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1.2. Arquitetura do Flash Loan (CRÍTICO - src/arbitrage.py e Contrato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FlashLoanReceiver.sol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09" w14:textId="77777777" w:rsidR="00825D6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No contrato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FlashLoanReceiver.sol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Implementar a lógica completa de arbitragem (swap de compra e swap de venda) dentro da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executeOperation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Esta função será chamada pelo protocolo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Aave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quando o flash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concedido.</w:t>
      </w:r>
    </w:p>
    <w:p w14:paraId="0000000A" w14:textId="77777777" w:rsidR="00825D65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/arbitrage.py: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executar_arbitragem_com_flashloan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deve apenas chamar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iniciar_flash_loan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(que por sua vez interage com o contrato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FlashLoanReceiver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), e não chamar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comprar_token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vender_token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separadamente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após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chamada do flash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B" w14:textId="77777777" w:rsidR="00825D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1.3. Incompatibilidade de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ABIs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e Chamadas de Funções DEX:</w:t>
      </w:r>
    </w:p>
    <w:p w14:paraId="0000000C" w14:textId="77777777" w:rsidR="00825D65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 src/flash_loan.py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definir_funcao_transacao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0D" w14:textId="77777777" w:rsidR="00825D65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Remover a verificação para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swapExactTokensForTokens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o contrato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dex_contract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um roteador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Uniswap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V3 (pois ele usa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exactInputSingle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0E" w14:textId="77777777" w:rsidR="00825D65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Garantir que a lógica para roteadores V2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Quickswap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Sushiswap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que usam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swapExactTokensForTokens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seja distinta e que o ABI correto seja carregado para eles.</w:t>
      </w:r>
    </w:p>
    <w:p w14:paraId="0000000F" w14:textId="77777777" w:rsidR="00825D65" w:rsidRPr="00004A6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Nos utils/config.py e deploy.py: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Confirmar que os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Quickswap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Sushiswap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estão corretos e contêm 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getAmountsOut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swapExactTokensForTokens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essas forem as funções esperadas.</w:t>
      </w:r>
    </w:p>
    <w:p w14:paraId="5E1F5D54" w14:textId="77777777" w:rsidR="00004A68" w:rsidRDefault="00004A68" w:rsidP="00004A68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7A217D3" w14:textId="77777777" w:rsidR="00004A68" w:rsidRDefault="00004A68" w:rsidP="00004A68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10" w14:textId="77777777" w:rsidR="00825D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1.4. Parâmetros do Construtor do Contrato de Flash Loan (deploy.py):</w:t>
      </w:r>
    </w:p>
    <w:p w14:paraId="00000011" w14:textId="77777777" w:rsidR="00825D6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 deploy.py: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Corrigir os argumentos passados para o construtor do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FlashLoanReceiver.sol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FlashLoanReceiver.constructor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(...)) para que correspondam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exatamente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aos parâmetros esperados pelo contrato: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provider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usdc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_uniswapV3Router, 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sushiswapRouter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Certifique-se de que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wmatic_address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não seja passado para 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quickswap_router_address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não seja passado para 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sushiswapRouter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2" w14:textId="77777777" w:rsidR="00825D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1.5. Função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initialize_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nonce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Inexistente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(utils/nonce_utils.py 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 Chamadas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13" w14:textId="77777777" w:rsidR="00825D65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Na classe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NonceManager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utils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/nonce_utils.py):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a intenção era ter uma função para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re-inicializar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renomeie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reset_nonce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initialize_nonce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ou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crie uma nova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função.</w:t>
      </w:r>
    </w:p>
    <w:p w14:paraId="00000014" w14:textId="77777777" w:rsidR="00825D65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 todo o código: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Remover todas as chamadas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manager.initialize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(pois a inicialização já ocorre no __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__) e usar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manager.sync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_with_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network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ou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nonce_manager.get_nonce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refresh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True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para atualizações forçadas quando necessário.</w:t>
      </w:r>
    </w:p>
    <w:p w14:paraId="00000015" w14:textId="77777777" w:rsidR="00825D65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Prioridade 2: Correções e Melhorias Importantes</w:t>
      </w:r>
    </w:p>
    <w:p w14:paraId="00000016" w14:textId="77777777" w:rsidR="00825D6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 Ajustar Chamadas para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iniciar_bot_arbitragem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/bot_main.py):</w:t>
      </w:r>
    </w:p>
    <w:p w14:paraId="00000017" w14:textId="77777777" w:rsidR="00825D65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/bot_main.py: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Modificar 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start_bot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 o loop principal para passar todos os argumentos necessários (web3,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wallet_address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private_key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dex_contracts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usdc_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address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etc.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para 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iniciar_bot_arbitragem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/arbitrage.py.</w:t>
      </w:r>
    </w:p>
    <w:p w14:paraId="00000018" w14:textId="77777777" w:rsidR="00825D6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2.2. Caminho ABI Incorreto (deploy.py):</w:t>
      </w:r>
    </w:p>
    <w:p w14:paraId="00000019" w14:textId="77777777" w:rsidR="00825D65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 deploy.py: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Corrigir a variável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abis_dir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que ela aponte corretamente para a pasta abis na raiz do projeto, por exemplo,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abis_dir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os.path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join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base_dir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'abis').</w:t>
      </w:r>
    </w:p>
    <w:p w14:paraId="0000001A" w14:textId="77777777" w:rsidR="00825D6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2.3. Unificar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convert_usdt_to_matic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</w:p>
    <w:p w14:paraId="0000001B" w14:textId="77777777" w:rsidR="00825D65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Mover 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convert_usdt_to_wmatic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 src/flash_loan.py para src/dex_operations.py (ou onde a função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convert_usdt_to_matic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já está). Remover a duplicação.</w:t>
      </w:r>
    </w:p>
    <w:p w14:paraId="0000001C" w14:textId="77777777" w:rsidR="00825D6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2.4. Refatorar o Gerenciamento de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Nonce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(src/flash_loan.py 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/arbitrage.py):</w:t>
      </w:r>
    </w:p>
    <w:p w14:paraId="0000001D" w14:textId="77777777" w:rsidR="00825D6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Substituir a lógica manual de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receipt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['status'] == 1: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manager.increment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por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manager.incrementar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_se_confirmado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receipt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para todas as transações, para garantir consistência e tratamento de falhas.</w:t>
      </w:r>
    </w:p>
    <w:p w14:paraId="0000001E" w14:textId="77777777" w:rsidR="00825D65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Remover chamadas duplas de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manager.increment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em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src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/arbitrage.py.</w:t>
      </w:r>
    </w:p>
    <w:p w14:paraId="0000001F" w14:textId="77777777" w:rsidR="00825D6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2.5. Correção do Cálculo de Lucro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src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/arbitrage.py):</w:t>
      </w:r>
    </w:p>
    <w:p w14:paraId="00000020" w14:textId="77777777" w:rsidR="00825D6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executar_arbitragem_com_flashloan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Obter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saldo_inicial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antes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de executar as operações de compra e venda.</w:t>
      </w:r>
    </w:p>
    <w:p w14:paraId="00000021" w14:textId="77777777" w:rsidR="00825D65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Na chamada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verificar_lucro_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apos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_arbitragem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Passar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saldo_inicial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(obtido antes) e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saldo_final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(obtido depois) corretamente.</w:t>
      </w:r>
    </w:p>
    <w:p w14:paraId="00000022" w14:textId="77777777" w:rsidR="00825D65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Prioridade 3: Otimizações e Boas Práticas</w:t>
      </w:r>
    </w:p>
    <w:p w14:paraId="00000023" w14:textId="77777777" w:rsidR="00825D6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3.1. Otimização de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gas_limit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(Em todo o código):</w:t>
      </w:r>
    </w:p>
    <w:p w14:paraId="00000024" w14:textId="77777777" w:rsidR="00825D65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Em vez de usar um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gas_limit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fixo e muito alto, considere usar web3.eth.estimate_gas(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tx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para estimar o gás necessário para cada transação e adicionar uma pequena margem (e.g., 10-20%) para segurança. Isso otimizará os custos.</w:t>
      </w:r>
    </w:p>
    <w:p w14:paraId="00000025" w14:textId="77777777" w:rsidR="00825D6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3.2. Unificação da Obtenção de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gasPrice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</w:p>
    <w:p w14:paraId="00000026" w14:textId="77777777" w:rsidR="00825D6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Padronizar o uso de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obter_taxa_gas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em todas as transações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iniciar_flash_loan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realizar_transacao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deploy.py) para garantir consistência na estratégia de gás.</w:t>
      </w:r>
    </w:p>
    <w:p w14:paraId="00000027" w14:textId="77777777" w:rsidR="00825D6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3.3. Uso do Cliente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Uniswap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-Python (utils/config.py 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utils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/liquidity_utils.py):</w:t>
      </w:r>
    </w:p>
    <w:p w14:paraId="00000028" w14:textId="77777777" w:rsidR="00825D6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Decidir se o SDK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uniswap-python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será utilizado. Se sim, adaptar obter_liquidez_uniswap_v3 para utilizá-lo. Se não, remover a inicialização do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uniswap_client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em config.py para evitar código não utilizado.</w:t>
      </w:r>
    </w:p>
    <w:p w14:paraId="00000029" w14:textId="77777777" w:rsidR="00825D6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3.4. Refatorar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calcular_quantidade_ideal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utils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/liquidity_utils.py):</w:t>
      </w:r>
    </w:p>
    <w:p w14:paraId="0000002A" w14:textId="77777777" w:rsidR="00825D6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Considerar mover a lógica de reabastecimento de saldo para um módulo ou função separada, fora do loop principal de arbitragem, para manter a clareza das responsabilidades.</w:t>
      </w:r>
    </w:p>
    <w:p w14:paraId="0000002B" w14:textId="77777777" w:rsidR="00825D65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Garantir que as conversões de decimais dentro desta função também sejam corrigidas.</w:t>
      </w:r>
    </w:p>
    <w:sectPr w:rsidR="00825D6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C758110-5850-4FF1-B17D-D129C6E1D749}"/>
    <w:embedItalic r:id="rId2" w:fontKey="{E2F915AF-C0ED-4390-9A15-21BA0C6EB0C1}"/>
  </w:font>
  <w:font w:name="Google Sans">
    <w:charset w:val="00"/>
    <w:family w:val="auto"/>
    <w:pitch w:val="default"/>
    <w:embedRegular r:id="rId3" w:fontKey="{E72DA899-C1EE-4476-B863-2DD0B165F299}"/>
    <w:embedBold r:id="rId4" w:fontKey="{C888A717-D40B-4CF4-8DDE-5C66577A7BD0}"/>
  </w:font>
  <w:font w:name="Google Sans Text">
    <w:altName w:val="Calibri"/>
    <w:charset w:val="00"/>
    <w:family w:val="auto"/>
    <w:pitch w:val="default"/>
    <w:embedRegular r:id="rId5" w:fontKey="{8D3BC4CF-B419-400C-92E2-7126340361F5}"/>
    <w:embedBold r:id="rId6" w:fontKey="{06501EF6-6BE8-4C12-86C4-7DD778D9E6FE}"/>
    <w:embedItalic r:id="rId7" w:fontKey="{23344D84-75E7-43AF-B2E3-C0D8F500F4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0B60BEA-F55F-49C3-97B3-9C6E13FA30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3995525-ACC3-4BD1-BFD8-821144B9C0D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F61C8"/>
    <w:multiLevelType w:val="multilevel"/>
    <w:tmpl w:val="E026A5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8553250"/>
    <w:multiLevelType w:val="multilevel"/>
    <w:tmpl w:val="D91209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CC855D7"/>
    <w:multiLevelType w:val="multilevel"/>
    <w:tmpl w:val="9E06D2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1836149"/>
    <w:multiLevelType w:val="multilevel"/>
    <w:tmpl w:val="F8DA6E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8341A1C"/>
    <w:multiLevelType w:val="multilevel"/>
    <w:tmpl w:val="C6F086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D4C7706"/>
    <w:multiLevelType w:val="multilevel"/>
    <w:tmpl w:val="F36ABC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F3B263C"/>
    <w:multiLevelType w:val="multilevel"/>
    <w:tmpl w:val="197293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09929B6"/>
    <w:multiLevelType w:val="multilevel"/>
    <w:tmpl w:val="CFE632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A087EA4"/>
    <w:multiLevelType w:val="multilevel"/>
    <w:tmpl w:val="80BE86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F15381F"/>
    <w:multiLevelType w:val="multilevel"/>
    <w:tmpl w:val="6A4430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61255B3"/>
    <w:multiLevelType w:val="multilevel"/>
    <w:tmpl w:val="00A630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B665114"/>
    <w:multiLevelType w:val="multilevel"/>
    <w:tmpl w:val="51769E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E0B4165"/>
    <w:multiLevelType w:val="multilevel"/>
    <w:tmpl w:val="E7621B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4EA367F"/>
    <w:multiLevelType w:val="multilevel"/>
    <w:tmpl w:val="A75039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5873BCA"/>
    <w:multiLevelType w:val="multilevel"/>
    <w:tmpl w:val="CB8091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72B1FF1"/>
    <w:multiLevelType w:val="multilevel"/>
    <w:tmpl w:val="403245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58E14B4"/>
    <w:multiLevelType w:val="multilevel"/>
    <w:tmpl w:val="F1AABC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E0F6C4C"/>
    <w:multiLevelType w:val="multilevel"/>
    <w:tmpl w:val="DB3055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17418617">
    <w:abstractNumId w:val="16"/>
  </w:num>
  <w:num w:numId="2" w16cid:durableId="1472598699">
    <w:abstractNumId w:val="0"/>
  </w:num>
  <w:num w:numId="3" w16cid:durableId="1888834033">
    <w:abstractNumId w:val="4"/>
  </w:num>
  <w:num w:numId="4" w16cid:durableId="633828377">
    <w:abstractNumId w:val="6"/>
  </w:num>
  <w:num w:numId="5" w16cid:durableId="1319378496">
    <w:abstractNumId w:val="1"/>
  </w:num>
  <w:num w:numId="6" w16cid:durableId="654915278">
    <w:abstractNumId w:val="17"/>
  </w:num>
  <w:num w:numId="7" w16cid:durableId="862285248">
    <w:abstractNumId w:val="3"/>
  </w:num>
  <w:num w:numId="8" w16cid:durableId="1309703986">
    <w:abstractNumId w:val="5"/>
  </w:num>
  <w:num w:numId="9" w16cid:durableId="1309238716">
    <w:abstractNumId w:val="13"/>
  </w:num>
  <w:num w:numId="10" w16cid:durableId="668144461">
    <w:abstractNumId w:val="2"/>
  </w:num>
  <w:num w:numId="11" w16cid:durableId="210315471">
    <w:abstractNumId w:val="7"/>
  </w:num>
  <w:num w:numId="12" w16cid:durableId="1995331634">
    <w:abstractNumId w:val="10"/>
  </w:num>
  <w:num w:numId="13" w16cid:durableId="713651054">
    <w:abstractNumId w:val="11"/>
  </w:num>
  <w:num w:numId="14" w16cid:durableId="26488774">
    <w:abstractNumId w:val="15"/>
  </w:num>
  <w:num w:numId="15" w16cid:durableId="1049576535">
    <w:abstractNumId w:val="8"/>
  </w:num>
  <w:num w:numId="16" w16cid:durableId="1556432620">
    <w:abstractNumId w:val="9"/>
  </w:num>
  <w:num w:numId="17" w16cid:durableId="1226260881">
    <w:abstractNumId w:val="12"/>
  </w:num>
  <w:num w:numId="18" w16cid:durableId="10335235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D65"/>
    <w:rsid w:val="00004A68"/>
    <w:rsid w:val="000E2732"/>
    <w:rsid w:val="00654F49"/>
    <w:rsid w:val="00825D65"/>
    <w:rsid w:val="00B17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79D11"/>
  <w15:docId w15:val="{2C3296A3-3EC0-4A9C-89FD-D4AE492E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1</Pages>
  <Words>873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Wellington Uchoa Pinheiro</cp:lastModifiedBy>
  <cp:revision>3</cp:revision>
  <dcterms:created xsi:type="dcterms:W3CDTF">2025-07-21T14:28:00Z</dcterms:created>
  <dcterms:modified xsi:type="dcterms:W3CDTF">2025-07-22T16:04:00Z</dcterms:modified>
</cp:coreProperties>
</file>